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DB3043">
        <w:rPr>
          <w:rFonts w:ascii="Calibri" w:hAnsi="Calibri" w:cs="Calibri"/>
          <w:sz w:val="28"/>
          <w:szCs w:val="28"/>
        </w:rPr>
        <w:t>English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DB3043">
        <w:rPr>
          <w:rFonts w:ascii="Calibri" w:hAnsi="Calibri" w:cs="Calibri"/>
          <w:sz w:val="28"/>
          <w:szCs w:val="28"/>
        </w:rPr>
        <w:t>Head of English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DB3043">
        <w:rPr>
          <w:rFonts w:ascii="Calibri" w:hAnsi="Calibri" w:cs="Calibri"/>
          <w:sz w:val="28"/>
          <w:szCs w:val="28"/>
        </w:rPr>
        <w:t>The English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</w:t>
      </w:r>
      <w:r w:rsidR="00DB3043">
        <w:rPr>
          <w:rFonts w:ascii="Calibri" w:hAnsi="Calibri" w:cs="Calibri"/>
          <w:sz w:val="28"/>
          <w:szCs w:val="28"/>
        </w:rPr>
        <w:t>o be successful in their English</w:t>
      </w:r>
      <w:r w:rsidR="005F4C1D">
        <w:rPr>
          <w:rFonts w:ascii="Calibri" w:hAnsi="Calibri" w:cs="Calibri"/>
          <w:sz w:val="28"/>
          <w:szCs w:val="28"/>
        </w:rPr>
        <w:t xml:space="preserve">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1F36AD" w:rsidP="0007792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77929" w:rsidRPr="00D324D8">
        <w:rPr>
          <w:rFonts w:ascii="Calibri" w:hAnsi="Calibri" w:cs="Calibri"/>
          <w:sz w:val="26"/>
          <w:szCs w:val="26"/>
        </w:rPr>
        <w:t>Teacher of</w:t>
      </w:r>
      <w:r w:rsidR="00DB3043">
        <w:rPr>
          <w:rFonts w:ascii="Calibri" w:hAnsi="Calibri" w:cs="Calibri"/>
          <w:sz w:val="26"/>
          <w:szCs w:val="26"/>
        </w:rPr>
        <w:t xml:space="preserve"> English</w:t>
      </w:r>
      <w:r>
        <w:rPr>
          <w:rFonts w:ascii="Calibri" w:hAnsi="Calibri" w:cs="Calibri"/>
          <w:sz w:val="26"/>
          <w:szCs w:val="26"/>
        </w:rPr>
        <w:t xml:space="preserve"> will</w:t>
      </w:r>
      <w:r w:rsidR="00077929" w:rsidRPr="00D324D8">
        <w:rPr>
          <w:rFonts w:ascii="Calibri" w:hAnsi="Calibri" w:cs="Calibri"/>
          <w:sz w:val="26"/>
          <w:szCs w:val="26"/>
        </w:rPr>
        <w:t xml:space="preserve">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English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DB3043">
        <w:rPr>
          <w:rFonts w:ascii="Calibri" w:hAnsi="Calibri" w:cs="Calibri"/>
          <w:sz w:val="26"/>
          <w:szCs w:val="26"/>
        </w:rPr>
        <w:t>omote development within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Such other duties that the </w:t>
      </w:r>
      <w:r w:rsidR="007F69C5">
        <w:rPr>
          <w:rFonts w:ascii="Calibri" w:hAnsi="Calibri" w:cs="Calibri"/>
          <w:sz w:val="26"/>
          <w:szCs w:val="26"/>
        </w:rPr>
        <w:t>Head of English/</w:t>
      </w:r>
      <w:r w:rsidRPr="00D324D8">
        <w:rPr>
          <w:rFonts w:ascii="Calibri" w:hAnsi="Calibri" w:cs="Calibri"/>
          <w:sz w:val="26"/>
          <w:szCs w:val="26"/>
        </w:rPr>
        <w:t>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290"/>
        <w:gridCol w:w="2624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We are committed to safeguarding and promoting child welfare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The post is subject to an enhanced DBS check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Committed to equal opportunities, we welcome applications from all sections of the community</w:t>
      </w:r>
    </w:p>
    <w:p w:rsidR="00362527" w:rsidRDefault="00362527" w:rsidP="00344EF0">
      <w:pPr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362527" w:rsidRPr="00D324D8" w:rsidRDefault="00362527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680DAE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May 2023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1F36AD"/>
    <w:rsid w:val="002F26F8"/>
    <w:rsid w:val="00344EF0"/>
    <w:rsid w:val="00362527"/>
    <w:rsid w:val="003C4867"/>
    <w:rsid w:val="005B50CF"/>
    <w:rsid w:val="005F4C1D"/>
    <w:rsid w:val="00680DAE"/>
    <w:rsid w:val="007018A1"/>
    <w:rsid w:val="007A2E59"/>
    <w:rsid w:val="007F69C5"/>
    <w:rsid w:val="008B2497"/>
    <w:rsid w:val="008B5B84"/>
    <w:rsid w:val="00967691"/>
    <w:rsid w:val="00A64E72"/>
    <w:rsid w:val="00D324D8"/>
    <w:rsid w:val="00D8625F"/>
    <w:rsid w:val="00D96817"/>
    <w:rsid w:val="00DB3043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DD66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E161762A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cp:lastPrinted>2021-03-31T08:34:00Z</cp:lastPrinted>
  <dcterms:created xsi:type="dcterms:W3CDTF">2023-05-24T07:55:00Z</dcterms:created>
  <dcterms:modified xsi:type="dcterms:W3CDTF">2023-05-24T12:00:00Z</dcterms:modified>
</cp:coreProperties>
</file>