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5"/>
        <w:gridCol w:w="4728"/>
        <w:gridCol w:w="1933"/>
        <w:gridCol w:w="56"/>
      </w:tblGrid>
      <w:tr w:rsidR="00405372" w:rsidTr="00382102">
        <w:trPr>
          <w:gridAfter w:val="1"/>
          <w:wAfter w:w="56" w:type="dxa"/>
        </w:trPr>
        <w:tc>
          <w:tcPr>
            <w:tcW w:w="7083" w:type="dxa"/>
            <w:gridSpan w:val="2"/>
          </w:tcPr>
          <w:p w:rsidR="00405372" w:rsidRPr="00784717" w:rsidRDefault="00405372" w:rsidP="00382102">
            <w:pPr>
              <w:jc w:val="center"/>
              <w:rPr>
                <w:b/>
                <w:sz w:val="40"/>
                <w:szCs w:val="40"/>
              </w:rPr>
            </w:pPr>
            <w:r w:rsidRPr="00784717">
              <w:rPr>
                <w:b/>
                <w:sz w:val="40"/>
                <w:szCs w:val="40"/>
              </w:rPr>
              <w:t>St Michael’s Catholic Grammar School</w:t>
            </w:r>
          </w:p>
        </w:tc>
        <w:tc>
          <w:tcPr>
            <w:tcW w:w="1933" w:type="dxa"/>
            <w:vMerge w:val="restart"/>
          </w:tcPr>
          <w:p w:rsidR="00405372" w:rsidRDefault="00405372" w:rsidP="00382102">
            <w:r>
              <w:rPr>
                <w:noProof/>
                <w:lang w:eastAsia="en-GB"/>
              </w:rPr>
              <w:drawing>
                <wp:inline distT="0" distB="0" distL="0" distR="0" wp14:anchorId="5657EADC" wp14:editId="05D9E79F">
                  <wp:extent cx="1399958" cy="122826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755" cy="12289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372" w:rsidTr="00382102">
        <w:trPr>
          <w:gridAfter w:val="1"/>
          <w:wAfter w:w="56" w:type="dxa"/>
        </w:trPr>
        <w:tc>
          <w:tcPr>
            <w:tcW w:w="7083" w:type="dxa"/>
            <w:gridSpan w:val="2"/>
          </w:tcPr>
          <w:p w:rsidR="00405372" w:rsidRDefault="00405372" w:rsidP="00382102">
            <w:pPr>
              <w:jc w:val="center"/>
              <w:rPr>
                <w:i/>
                <w:sz w:val="36"/>
                <w:szCs w:val="36"/>
              </w:rPr>
            </w:pPr>
            <w:r w:rsidRPr="00784717">
              <w:rPr>
                <w:i/>
                <w:sz w:val="36"/>
                <w:szCs w:val="36"/>
              </w:rPr>
              <w:t>“Love one another, as I have loved you”</w:t>
            </w:r>
          </w:p>
          <w:p w:rsidR="00405372" w:rsidRDefault="00405372" w:rsidP="00382102">
            <w:pPr>
              <w:jc w:val="center"/>
              <w:rPr>
                <w:i/>
                <w:sz w:val="36"/>
                <w:szCs w:val="36"/>
              </w:rPr>
            </w:pPr>
          </w:p>
          <w:p w:rsidR="00405372" w:rsidRDefault="00405372" w:rsidP="00382102">
            <w:pPr>
              <w:rPr>
                <w:b/>
                <w:sz w:val="36"/>
                <w:szCs w:val="36"/>
              </w:rPr>
            </w:pPr>
            <w:r w:rsidRPr="00784717">
              <w:rPr>
                <w:b/>
                <w:sz w:val="36"/>
                <w:szCs w:val="36"/>
              </w:rPr>
              <w:t>Job Description</w:t>
            </w:r>
          </w:p>
          <w:p w:rsidR="00405372" w:rsidRPr="00784717" w:rsidRDefault="00405372" w:rsidP="00382102">
            <w:pPr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  <w:vMerge/>
          </w:tcPr>
          <w:p w:rsidR="00405372" w:rsidRDefault="00405372" w:rsidP="00382102"/>
        </w:tc>
      </w:tr>
      <w:tr w:rsidR="00405372" w:rsidRPr="0034569B" w:rsidTr="005D1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5" w:type="dxa"/>
          </w:tcPr>
          <w:p w:rsidR="00405372" w:rsidRPr="0034569B" w:rsidRDefault="00405372" w:rsidP="00382102">
            <w:pPr>
              <w:rPr>
                <w:b/>
                <w:sz w:val="36"/>
                <w:szCs w:val="36"/>
              </w:rPr>
            </w:pPr>
            <w:r w:rsidRPr="0034569B">
              <w:rPr>
                <w:b/>
                <w:sz w:val="36"/>
                <w:szCs w:val="36"/>
              </w:rPr>
              <w:t>Role</w:t>
            </w:r>
          </w:p>
        </w:tc>
        <w:tc>
          <w:tcPr>
            <w:tcW w:w="6717" w:type="dxa"/>
            <w:gridSpan w:val="3"/>
          </w:tcPr>
          <w:p w:rsidR="00405372" w:rsidRPr="0034569B" w:rsidRDefault="00382102" w:rsidP="0038210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Modern Foreign Languages Assistant</w:t>
            </w:r>
          </w:p>
        </w:tc>
      </w:tr>
      <w:tr w:rsidR="00405372" w:rsidTr="005D1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5" w:type="dxa"/>
          </w:tcPr>
          <w:p w:rsidR="00405372" w:rsidRPr="00472E73" w:rsidRDefault="00405372" w:rsidP="00382102">
            <w:pPr>
              <w:rPr>
                <w:b/>
                <w:sz w:val="24"/>
                <w:szCs w:val="24"/>
              </w:rPr>
            </w:pPr>
            <w:r w:rsidRPr="00472E73">
              <w:rPr>
                <w:b/>
                <w:sz w:val="24"/>
                <w:szCs w:val="24"/>
              </w:rPr>
              <w:t>Reports to</w:t>
            </w:r>
          </w:p>
        </w:tc>
        <w:tc>
          <w:tcPr>
            <w:tcW w:w="6717" w:type="dxa"/>
            <w:gridSpan w:val="3"/>
          </w:tcPr>
          <w:p w:rsidR="00405372" w:rsidRDefault="00382102" w:rsidP="00382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 of MFL</w:t>
            </w:r>
          </w:p>
        </w:tc>
      </w:tr>
      <w:tr w:rsidR="00405372" w:rsidTr="005D1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5" w:type="dxa"/>
          </w:tcPr>
          <w:p w:rsidR="00405372" w:rsidRPr="00472E73" w:rsidRDefault="00405372" w:rsidP="00382102">
            <w:pPr>
              <w:rPr>
                <w:b/>
                <w:sz w:val="24"/>
                <w:szCs w:val="24"/>
              </w:rPr>
            </w:pPr>
            <w:r w:rsidRPr="00472E73">
              <w:rPr>
                <w:b/>
                <w:sz w:val="24"/>
                <w:szCs w:val="24"/>
              </w:rPr>
              <w:t>Supervising duties</w:t>
            </w:r>
          </w:p>
        </w:tc>
        <w:tc>
          <w:tcPr>
            <w:tcW w:w="6717" w:type="dxa"/>
            <w:gridSpan w:val="3"/>
          </w:tcPr>
          <w:p w:rsidR="00405372" w:rsidRDefault="00382102" w:rsidP="00382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</w:tbl>
    <w:p w:rsidR="00DF3135" w:rsidRPr="00DF3135" w:rsidRDefault="00DF3135" w:rsidP="00DF3135">
      <w:pPr>
        <w:pStyle w:val="Default"/>
        <w:rPr>
          <w:rFonts w:asciiTheme="minorHAnsi" w:hAnsiTheme="minorHAnsi" w:cstheme="minorHAnsi"/>
        </w:rPr>
      </w:pPr>
    </w:p>
    <w:p w:rsidR="00DF3135" w:rsidRPr="00DF3135" w:rsidRDefault="00DF3135" w:rsidP="00DF3135">
      <w:pPr>
        <w:pStyle w:val="Default"/>
        <w:rPr>
          <w:rFonts w:asciiTheme="minorHAnsi" w:hAnsiTheme="minorHAnsi" w:cstheme="minorHAnsi"/>
          <w:b/>
          <w:bCs/>
        </w:rPr>
      </w:pPr>
      <w:r w:rsidRPr="00DF3135">
        <w:rPr>
          <w:rFonts w:asciiTheme="minorHAnsi" w:hAnsiTheme="minorHAnsi" w:cstheme="minorHAnsi"/>
          <w:b/>
          <w:bCs/>
        </w:rPr>
        <w:t xml:space="preserve">Role Description </w:t>
      </w:r>
    </w:p>
    <w:p w:rsidR="00DF3135" w:rsidRPr="00405372" w:rsidRDefault="00DF3135" w:rsidP="00DF3135">
      <w:pPr>
        <w:pStyle w:val="Default"/>
        <w:rPr>
          <w:rFonts w:asciiTheme="minorHAnsi" w:hAnsiTheme="minorHAnsi" w:cstheme="minorHAnsi"/>
          <w:bCs/>
        </w:rPr>
      </w:pPr>
      <w:r w:rsidRPr="00405372">
        <w:rPr>
          <w:rFonts w:asciiTheme="minorHAnsi" w:hAnsiTheme="minorHAnsi" w:cstheme="minorHAnsi"/>
          <w:bCs/>
        </w:rPr>
        <w:t>To work under t</w:t>
      </w:r>
      <w:r w:rsidR="00AA0478">
        <w:rPr>
          <w:rFonts w:asciiTheme="minorHAnsi" w:hAnsiTheme="minorHAnsi" w:cstheme="minorHAnsi"/>
          <w:bCs/>
        </w:rPr>
        <w:t xml:space="preserve">he </w:t>
      </w:r>
      <w:r w:rsidR="00382102">
        <w:rPr>
          <w:rFonts w:asciiTheme="minorHAnsi" w:hAnsiTheme="minorHAnsi" w:cstheme="minorHAnsi"/>
          <w:bCs/>
        </w:rPr>
        <w:t>guidance of the Head of MFL</w:t>
      </w:r>
      <w:r w:rsidRPr="00405372">
        <w:rPr>
          <w:rFonts w:asciiTheme="minorHAnsi" w:hAnsiTheme="minorHAnsi" w:cstheme="minorHAnsi"/>
          <w:bCs/>
        </w:rPr>
        <w:t xml:space="preserve"> and appropri</w:t>
      </w:r>
      <w:r w:rsidR="00382102">
        <w:rPr>
          <w:rFonts w:asciiTheme="minorHAnsi" w:hAnsiTheme="minorHAnsi" w:cstheme="minorHAnsi"/>
          <w:bCs/>
        </w:rPr>
        <w:t xml:space="preserve">ate subject leaders </w:t>
      </w:r>
      <w:r w:rsidRPr="00405372">
        <w:rPr>
          <w:rFonts w:asciiTheme="minorHAnsi" w:hAnsiTheme="minorHAnsi" w:cstheme="minorHAnsi"/>
          <w:bCs/>
        </w:rPr>
        <w:t>to:</w:t>
      </w:r>
    </w:p>
    <w:p w:rsidR="00DF3135" w:rsidRPr="00DF3135" w:rsidRDefault="00DF3135" w:rsidP="00DF3135">
      <w:pPr>
        <w:pStyle w:val="Default"/>
        <w:rPr>
          <w:rFonts w:asciiTheme="minorHAnsi" w:hAnsiTheme="minorHAnsi" w:cstheme="minorHAnsi"/>
        </w:rPr>
      </w:pPr>
    </w:p>
    <w:p w:rsidR="00DF3135" w:rsidRDefault="00382102" w:rsidP="00DF3135">
      <w:pPr>
        <w:pStyle w:val="Default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 with students in the Sixth Form</w:t>
      </w:r>
      <w:r w:rsidR="00E603D3">
        <w:rPr>
          <w:rFonts w:asciiTheme="minorHAnsi" w:hAnsiTheme="minorHAnsi" w:cstheme="minorHAnsi"/>
        </w:rPr>
        <w:t xml:space="preserve"> and KS4</w:t>
      </w:r>
      <w:bookmarkStart w:id="0" w:name="_GoBack"/>
      <w:bookmarkEnd w:id="0"/>
      <w:r>
        <w:rPr>
          <w:rFonts w:asciiTheme="minorHAnsi" w:hAnsiTheme="minorHAnsi" w:cstheme="minorHAnsi"/>
        </w:rPr>
        <w:t xml:space="preserve">, in groups of two or three, covering </w:t>
      </w:r>
      <w:proofErr w:type="gramStart"/>
      <w:r>
        <w:rPr>
          <w:rFonts w:asciiTheme="minorHAnsi" w:hAnsiTheme="minorHAnsi" w:cstheme="minorHAnsi"/>
        </w:rPr>
        <w:t>A Level topics</w:t>
      </w:r>
      <w:proofErr w:type="gramEnd"/>
      <w:r>
        <w:rPr>
          <w:rFonts w:asciiTheme="minorHAnsi" w:hAnsiTheme="minorHAnsi" w:cstheme="minorHAnsi"/>
        </w:rPr>
        <w:t xml:space="preserve"> – the main aim is to get the students talking.</w:t>
      </w:r>
    </w:p>
    <w:p w:rsidR="00382102" w:rsidRPr="00DF3135" w:rsidRDefault="00B3148C" w:rsidP="00DF3135">
      <w:pPr>
        <w:pStyle w:val="Default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Prepare timetabled sessions in line with the expectations of the class teacher.</w:t>
      </w:r>
    </w:p>
    <w:p w:rsidR="00DF3135" w:rsidRPr="00DF3135" w:rsidRDefault="00DF3135" w:rsidP="00DF3135">
      <w:pPr>
        <w:pStyle w:val="Default"/>
        <w:rPr>
          <w:rFonts w:asciiTheme="minorHAnsi" w:hAnsiTheme="minorHAnsi" w:cstheme="minorHAnsi"/>
        </w:rPr>
      </w:pPr>
    </w:p>
    <w:p w:rsidR="00DF3135" w:rsidRPr="00DF3135" w:rsidRDefault="00382102" w:rsidP="00DF3135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The Modern Foreign Languages Assistant will</w:t>
      </w:r>
      <w:r w:rsidR="00DF3135" w:rsidRPr="00DF3135">
        <w:rPr>
          <w:rFonts w:asciiTheme="minorHAnsi" w:hAnsiTheme="minorHAnsi" w:cstheme="minorHAnsi"/>
          <w:b/>
          <w:bCs/>
        </w:rPr>
        <w:t>:</w:t>
      </w:r>
    </w:p>
    <w:p w:rsidR="00DF3135" w:rsidRPr="00DF3135" w:rsidRDefault="00DF3135" w:rsidP="00DF3135">
      <w:pPr>
        <w:pStyle w:val="Default"/>
        <w:rPr>
          <w:rFonts w:asciiTheme="minorHAnsi" w:hAnsiTheme="minorHAnsi" w:cstheme="minorHAnsi"/>
        </w:rPr>
      </w:pPr>
    </w:p>
    <w:p w:rsidR="00DF3135" w:rsidRPr="00DF3135" w:rsidRDefault="00DF3135" w:rsidP="00DF3135">
      <w:pPr>
        <w:pStyle w:val="Default"/>
        <w:numPr>
          <w:ilvl w:val="0"/>
          <w:numId w:val="4"/>
        </w:numPr>
        <w:spacing w:after="147"/>
        <w:rPr>
          <w:rFonts w:asciiTheme="minorHAnsi" w:hAnsiTheme="minorHAnsi" w:cstheme="minorHAnsi"/>
        </w:rPr>
      </w:pPr>
      <w:r w:rsidRPr="00DF3135">
        <w:rPr>
          <w:rFonts w:asciiTheme="minorHAnsi" w:hAnsiTheme="minorHAnsi" w:cstheme="minorHAnsi"/>
        </w:rPr>
        <w:t xml:space="preserve">supervise </w:t>
      </w:r>
      <w:r w:rsidR="00405372">
        <w:rPr>
          <w:rFonts w:asciiTheme="minorHAnsi" w:hAnsiTheme="minorHAnsi" w:cstheme="minorHAnsi"/>
        </w:rPr>
        <w:t>students</w:t>
      </w:r>
      <w:r w:rsidRPr="00DF3135">
        <w:rPr>
          <w:rFonts w:asciiTheme="minorHAnsi" w:hAnsiTheme="minorHAnsi" w:cstheme="minorHAnsi"/>
        </w:rPr>
        <w:t xml:space="preserve">, ensuring their safety and access to learning activities; </w:t>
      </w:r>
    </w:p>
    <w:p w:rsidR="00DF3135" w:rsidRPr="00DF3135" w:rsidRDefault="00DF3135" w:rsidP="00DF3135">
      <w:pPr>
        <w:pStyle w:val="Default"/>
        <w:numPr>
          <w:ilvl w:val="0"/>
          <w:numId w:val="4"/>
        </w:numPr>
        <w:spacing w:after="147"/>
        <w:rPr>
          <w:rFonts w:asciiTheme="minorHAnsi" w:hAnsiTheme="minorHAnsi" w:cstheme="minorHAnsi"/>
        </w:rPr>
      </w:pPr>
      <w:r w:rsidRPr="00DF3135">
        <w:rPr>
          <w:rFonts w:asciiTheme="minorHAnsi" w:hAnsiTheme="minorHAnsi" w:cstheme="minorHAnsi"/>
        </w:rPr>
        <w:t xml:space="preserve">use classroom/teaching skills/training/experience to support students; </w:t>
      </w:r>
    </w:p>
    <w:p w:rsidR="00DF3135" w:rsidRPr="00DF3135" w:rsidRDefault="00DF3135" w:rsidP="00DF3135">
      <w:pPr>
        <w:pStyle w:val="Default"/>
        <w:numPr>
          <w:ilvl w:val="0"/>
          <w:numId w:val="4"/>
        </w:numPr>
        <w:spacing w:after="147"/>
        <w:rPr>
          <w:rFonts w:asciiTheme="minorHAnsi" w:hAnsiTheme="minorHAnsi" w:cstheme="minorHAnsi"/>
        </w:rPr>
      </w:pPr>
      <w:r w:rsidRPr="00DF3135">
        <w:rPr>
          <w:rFonts w:asciiTheme="minorHAnsi" w:hAnsiTheme="minorHAnsi" w:cstheme="minorHAnsi"/>
        </w:rPr>
        <w:t xml:space="preserve">promote positive values, attitudes good student </w:t>
      </w:r>
      <w:r w:rsidR="00382102">
        <w:rPr>
          <w:rFonts w:asciiTheme="minorHAnsi" w:hAnsiTheme="minorHAnsi" w:cstheme="minorHAnsi"/>
        </w:rPr>
        <w:t>behaviour and health and safety.</w:t>
      </w:r>
      <w:r w:rsidRPr="00DF3135">
        <w:rPr>
          <w:rFonts w:asciiTheme="minorHAnsi" w:hAnsiTheme="minorHAnsi" w:cstheme="minorHAnsi"/>
        </w:rPr>
        <w:t xml:space="preserve"> </w:t>
      </w:r>
    </w:p>
    <w:p w:rsidR="00DF3135" w:rsidRPr="00DF3135" w:rsidRDefault="00DF3135" w:rsidP="00DF3135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 w:rsidRPr="00DF3135">
        <w:rPr>
          <w:rFonts w:asciiTheme="minorHAnsi" w:hAnsiTheme="minorHAnsi" w:cstheme="minorHAnsi"/>
        </w:rPr>
        <w:t>manage the behaviour of students whilst they are working to ensure an appropriate learning environment which is purposeful, orderly and productive including:</w:t>
      </w:r>
    </w:p>
    <w:p w:rsidR="00DF3135" w:rsidRPr="00DF3135" w:rsidRDefault="00DF3135" w:rsidP="00DF3135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DF3135">
        <w:rPr>
          <w:rFonts w:asciiTheme="minorHAnsi" w:hAnsiTheme="minorHAnsi" w:cstheme="minorHAnsi"/>
        </w:rPr>
        <w:t xml:space="preserve">establish productive working relationships with students, acting as a role model and setting high expectations; </w:t>
      </w:r>
    </w:p>
    <w:p w:rsidR="00DF3135" w:rsidRPr="00382102" w:rsidRDefault="00DF3135" w:rsidP="00382102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DF3135">
        <w:rPr>
          <w:rFonts w:asciiTheme="minorHAnsi" w:hAnsiTheme="minorHAnsi" w:cstheme="minorHAnsi"/>
        </w:rPr>
        <w:t xml:space="preserve">recognise and respond to the individual needs of students; </w:t>
      </w:r>
    </w:p>
    <w:p w:rsidR="00DF3135" w:rsidRDefault="00DF3135" w:rsidP="00DF3135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DF3135">
        <w:rPr>
          <w:rFonts w:asciiTheme="minorHAnsi" w:hAnsiTheme="minorHAnsi" w:cstheme="minorHAnsi"/>
        </w:rPr>
        <w:t xml:space="preserve">set challenging and demanding expectations and promote self-esteem and independence; </w:t>
      </w:r>
    </w:p>
    <w:p w:rsidR="00382102" w:rsidRPr="00DF3135" w:rsidRDefault="00382102" w:rsidP="00382102">
      <w:pPr>
        <w:pStyle w:val="Default"/>
        <w:ind w:left="720"/>
        <w:rPr>
          <w:rFonts w:asciiTheme="minorHAnsi" w:hAnsiTheme="minorHAnsi" w:cstheme="minorHAnsi"/>
        </w:rPr>
      </w:pPr>
    </w:p>
    <w:p w:rsidR="00DF3135" w:rsidRDefault="00382102" w:rsidP="00DF3135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The Modern Foreign Languages Assistant </w:t>
      </w:r>
      <w:r w:rsidR="00DF3135" w:rsidRPr="00DF3135">
        <w:rPr>
          <w:rFonts w:asciiTheme="minorHAnsi" w:hAnsiTheme="minorHAnsi" w:cstheme="minorHAnsi"/>
          <w:b/>
          <w:bCs/>
        </w:rPr>
        <w:t xml:space="preserve">will support the school by: </w:t>
      </w:r>
    </w:p>
    <w:p w:rsidR="00DF3135" w:rsidRPr="00DF3135" w:rsidRDefault="00F22052" w:rsidP="00DF3135">
      <w:pPr>
        <w:pStyle w:val="Default"/>
        <w:spacing w:after="14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DF3135" w:rsidRPr="00DF3135">
        <w:rPr>
          <w:rFonts w:asciiTheme="minorHAnsi" w:hAnsiTheme="minorHAnsi" w:cstheme="minorHAnsi"/>
        </w:rPr>
        <w:t xml:space="preserve">eing aware of and complying with policies and procedures relating to child protection, health, safety and security, confidentiality and data protection, </w:t>
      </w:r>
      <w:r w:rsidR="00B3148C">
        <w:rPr>
          <w:rFonts w:asciiTheme="minorHAnsi" w:hAnsiTheme="minorHAnsi" w:cstheme="minorHAnsi"/>
        </w:rPr>
        <w:t xml:space="preserve">internet and social media usage </w:t>
      </w:r>
      <w:r w:rsidR="00DF3135" w:rsidRPr="00DF3135">
        <w:rPr>
          <w:rFonts w:asciiTheme="minorHAnsi" w:hAnsiTheme="minorHAnsi" w:cstheme="minorHAnsi"/>
        </w:rPr>
        <w:t xml:space="preserve">reporting all concerns to an appropriate person; </w:t>
      </w:r>
    </w:p>
    <w:p w:rsidR="00DF3135" w:rsidRPr="00DF3135" w:rsidRDefault="00DF3135" w:rsidP="00DF3135">
      <w:pPr>
        <w:pStyle w:val="Default"/>
        <w:numPr>
          <w:ilvl w:val="0"/>
          <w:numId w:val="6"/>
        </w:numPr>
        <w:ind w:left="714" w:hanging="357"/>
        <w:rPr>
          <w:rFonts w:asciiTheme="minorHAnsi" w:hAnsiTheme="minorHAnsi" w:cstheme="minorHAnsi"/>
        </w:rPr>
      </w:pPr>
      <w:r w:rsidRPr="00DF3135">
        <w:rPr>
          <w:rFonts w:asciiTheme="minorHAnsi" w:hAnsiTheme="minorHAnsi" w:cstheme="minorHAnsi"/>
        </w:rPr>
        <w:t xml:space="preserve">ensuring all students have equal access to opportunities to learn and develop; </w:t>
      </w:r>
    </w:p>
    <w:p w:rsidR="00DF3135" w:rsidRPr="00DF3135" w:rsidRDefault="00DF3135" w:rsidP="00DF3135">
      <w:pPr>
        <w:pStyle w:val="Default"/>
        <w:numPr>
          <w:ilvl w:val="0"/>
          <w:numId w:val="6"/>
        </w:numPr>
        <w:ind w:left="714" w:hanging="357"/>
        <w:rPr>
          <w:rFonts w:asciiTheme="minorHAnsi" w:hAnsiTheme="minorHAnsi" w:cstheme="minorHAnsi"/>
        </w:rPr>
      </w:pPr>
      <w:r w:rsidRPr="00DF3135">
        <w:rPr>
          <w:rFonts w:asciiTheme="minorHAnsi" w:hAnsiTheme="minorHAnsi" w:cstheme="minorHAnsi"/>
        </w:rPr>
        <w:t xml:space="preserve">contributing to the overall ethos/work/aims of the school; </w:t>
      </w:r>
    </w:p>
    <w:p w:rsidR="00DF3135" w:rsidRPr="00DF3135" w:rsidRDefault="00DF3135" w:rsidP="00DF3135">
      <w:pPr>
        <w:pStyle w:val="Default"/>
        <w:numPr>
          <w:ilvl w:val="0"/>
          <w:numId w:val="6"/>
        </w:numPr>
        <w:ind w:left="714" w:hanging="357"/>
        <w:rPr>
          <w:rFonts w:asciiTheme="minorHAnsi" w:hAnsiTheme="minorHAnsi" w:cstheme="minorHAnsi"/>
        </w:rPr>
      </w:pPr>
      <w:r w:rsidRPr="00DF3135">
        <w:rPr>
          <w:rFonts w:asciiTheme="minorHAnsi" w:hAnsiTheme="minorHAnsi" w:cstheme="minorHAnsi"/>
        </w:rPr>
        <w:t xml:space="preserve">attending and participating in regular meetings including training and other learning activities as required; </w:t>
      </w:r>
    </w:p>
    <w:p w:rsidR="00DF3135" w:rsidRPr="00DF3135" w:rsidRDefault="00DF3135" w:rsidP="00DF3135">
      <w:pPr>
        <w:pStyle w:val="Default"/>
        <w:rPr>
          <w:rFonts w:asciiTheme="minorHAnsi" w:hAnsiTheme="minorHAnsi" w:cstheme="minorHAnsi"/>
        </w:rPr>
      </w:pPr>
    </w:p>
    <w:p w:rsidR="00F22052" w:rsidRDefault="00DF3135" w:rsidP="00DF3135">
      <w:pPr>
        <w:rPr>
          <w:rFonts w:cstheme="minorHAnsi"/>
          <w:sz w:val="24"/>
          <w:szCs w:val="24"/>
        </w:rPr>
      </w:pPr>
      <w:r w:rsidRPr="00DF3135">
        <w:rPr>
          <w:rFonts w:cstheme="minorHAnsi"/>
          <w:sz w:val="24"/>
          <w:szCs w:val="24"/>
        </w:rPr>
        <w:t xml:space="preserve">Undertaking any other duties which may reasonably be regarded as within the nature of duties and responsibilities/grade of </w:t>
      </w:r>
      <w:r w:rsidR="009735BA">
        <w:rPr>
          <w:rFonts w:cstheme="minorHAnsi"/>
          <w:sz w:val="24"/>
          <w:szCs w:val="24"/>
        </w:rPr>
        <w:t>the post as defined.</w:t>
      </w:r>
    </w:p>
    <w:p w:rsidR="00F22052" w:rsidRPr="00F22052" w:rsidRDefault="00F22052" w:rsidP="00F22052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F22052">
        <w:rPr>
          <w:rFonts w:ascii="Calibri" w:hAnsi="Calibri" w:cs="Calibri"/>
          <w:b/>
          <w:color w:val="000000"/>
        </w:rPr>
        <w:t>Additional Information</w:t>
      </w:r>
    </w:p>
    <w:p w:rsidR="00F22052" w:rsidRDefault="00F22052" w:rsidP="00F2205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Teaching qualifications, or indeed experience for this post, </w:t>
      </w:r>
      <w:r w:rsidR="0099743E">
        <w:rPr>
          <w:rFonts w:ascii="Calibri" w:hAnsi="Calibri" w:cs="Calibri"/>
          <w:color w:val="000000"/>
        </w:rPr>
        <w:t xml:space="preserve">are not required - in fact some </w:t>
      </w:r>
      <w:r>
        <w:rPr>
          <w:rFonts w:ascii="Calibri" w:hAnsi="Calibri" w:cs="Calibri"/>
          <w:color w:val="000000"/>
        </w:rPr>
        <w:t>assistants have often just finished university in Italy, France and Spain, and are looking to do a year abroad (or perhaps taking a gap year). </w:t>
      </w:r>
    </w:p>
    <w:p w:rsidR="00F22052" w:rsidRPr="00DF3135" w:rsidRDefault="00F22052" w:rsidP="00F22052">
      <w:pPr>
        <w:pStyle w:val="NormalWeb"/>
        <w:spacing w:before="0" w:beforeAutospacing="0" w:after="0" w:afterAutospacing="0"/>
        <w:rPr>
          <w:rFonts w:cstheme="minorHAnsi"/>
        </w:rPr>
      </w:pPr>
      <w:r>
        <w:rPr>
          <w:rFonts w:ascii="Calibri" w:hAnsi="Calibri" w:cs="Calibri"/>
          <w:color w:val="000000"/>
        </w:rPr>
        <w:t>Following a period of observing lessons, a full brief of what is required with the students will be given; mainly conversation focused on exam topics - a little preparation is required for these sessions - of materials for discussion (approximately 1-2hours per week) then activities are repeated with all students.</w:t>
      </w:r>
      <w:r>
        <w:t xml:space="preserve"> </w:t>
      </w:r>
    </w:p>
    <w:sectPr w:rsidR="00F22052" w:rsidRPr="00DF3135" w:rsidSect="00B314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27362"/>
    <w:multiLevelType w:val="hybridMultilevel"/>
    <w:tmpl w:val="77100F1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F324C"/>
    <w:multiLevelType w:val="hybridMultilevel"/>
    <w:tmpl w:val="7B04D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31D03"/>
    <w:multiLevelType w:val="hybridMultilevel"/>
    <w:tmpl w:val="4BA8BF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FA2E48"/>
    <w:multiLevelType w:val="hybridMultilevel"/>
    <w:tmpl w:val="7C78920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4715E"/>
    <w:multiLevelType w:val="hybridMultilevel"/>
    <w:tmpl w:val="CF6E6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943E1"/>
    <w:multiLevelType w:val="hybridMultilevel"/>
    <w:tmpl w:val="A4A036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35"/>
    <w:rsid w:val="0013157A"/>
    <w:rsid w:val="001F311A"/>
    <w:rsid w:val="00350735"/>
    <w:rsid w:val="00382102"/>
    <w:rsid w:val="003C1687"/>
    <w:rsid w:val="00405372"/>
    <w:rsid w:val="004F526D"/>
    <w:rsid w:val="005D1D4F"/>
    <w:rsid w:val="008E775F"/>
    <w:rsid w:val="009735BA"/>
    <w:rsid w:val="0099743E"/>
    <w:rsid w:val="00A93E52"/>
    <w:rsid w:val="00AA0478"/>
    <w:rsid w:val="00B3148C"/>
    <w:rsid w:val="00CE0D2E"/>
    <w:rsid w:val="00DF3135"/>
    <w:rsid w:val="00E603D3"/>
    <w:rsid w:val="00ED4A3F"/>
    <w:rsid w:val="00F2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D6EBC"/>
  <w15:docId w15:val="{184B0592-E8A8-40BE-AF6F-46FA6806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F3135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0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57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42A6A3EF</Template>
  <TotalTime>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Stimpson</dc:creator>
  <cp:lastModifiedBy>MC</cp:lastModifiedBy>
  <cp:revision>2</cp:revision>
  <cp:lastPrinted>2021-09-28T12:13:00Z</cp:lastPrinted>
  <dcterms:created xsi:type="dcterms:W3CDTF">2023-06-19T09:01:00Z</dcterms:created>
  <dcterms:modified xsi:type="dcterms:W3CDTF">2023-06-19T09:01:00Z</dcterms:modified>
</cp:coreProperties>
</file>